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59B8" w14:textId="6B533DE2" w:rsidR="00D132D1" w:rsidRPr="00FD7870" w:rsidRDefault="00D132D1" w:rsidP="00D132D1">
      <w:pPr>
        <w:pStyle w:val="Heading1"/>
        <w:spacing w:before="78"/>
        <w:rPr>
          <w:rFonts w:ascii="Calibri" w:hAnsi="Calibri" w:cs="Calibri"/>
          <w:sz w:val="24"/>
          <w:szCs w:val="24"/>
          <w:u w:val="thick"/>
        </w:rPr>
      </w:pPr>
      <w:r w:rsidRPr="00FD7870">
        <w:rPr>
          <w:rFonts w:ascii="Calibri" w:hAnsi="Calibri" w:cs="Calibri"/>
          <w:sz w:val="24"/>
          <w:szCs w:val="24"/>
          <w:u w:val="thick"/>
        </w:rPr>
        <w:t>JOB</w:t>
      </w:r>
      <w:r w:rsidRPr="00FD7870">
        <w:rPr>
          <w:rFonts w:ascii="Calibri" w:hAnsi="Calibri" w:cs="Calibri"/>
          <w:spacing w:val="21"/>
          <w:sz w:val="24"/>
          <w:szCs w:val="24"/>
          <w:u w:val="thick"/>
        </w:rPr>
        <w:t xml:space="preserve"> </w:t>
      </w:r>
      <w:r w:rsidRPr="00FD7870">
        <w:rPr>
          <w:rFonts w:ascii="Calibri" w:hAnsi="Calibri" w:cs="Calibri"/>
          <w:sz w:val="24"/>
          <w:szCs w:val="24"/>
          <w:u w:val="thick"/>
        </w:rPr>
        <w:t>DESCRIPTION:</w:t>
      </w:r>
      <w:r w:rsidRPr="00FD7870">
        <w:rPr>
          <w:rFonts w:ascii="Calibri" w:hAnsi="Calibri" w:cs="Calibri"/>
          <w:spacing w:val="90"/>
          <w:sz w:val="24"/>
          <w:szCs w:val="24"/>
          <w:u w:val="thick"/>
        </w:rPr>
        <w:t xml:space="preserve"> </w:t>
      </w:r>
      <w:r w:rsidRPr="00FD7870">
        <w:rPr>
          <w:rFonts w:ascii="Calibri" w:hAnsi="Calibri" w:cs="Calibri"/>
          <w:sz w:val="24"/>
          <w:szCs w:val="24"/>
          <w:u w:val="thick"/>
        </w:rPr>
        <w:t>ASSOCIATE</w:t>
      </w:r>
      <w:r w:rsidRPr="00FD7870">
        <w:rPr>
          <w:rFonts w:ascii="Calibri" w:hAnsi="Calibri" w:cs="Calibri"/>
          <w:spacing w:val="18"/>
          <w:sz w:val="24"/>
          <w:szCs w:val="24"/>
          <w:u w:val="thick"/>
        </w:rPr>
        <w:t xml:space="preserve"> </w:t>
      </w:r>
      <w:r w:rsidR="00862D5F">
        <w:rPr>
          <w:rFonts w:ascii="Calibri" w:hAnsi="Calibri" w:cs="Calibri"/>
          <w:spacing w:val="18"/>
          <w:sz w:val="24"/>
          <w:szCs w:val="24"/>
          <w:u w:val="thick"/>
        </w:rPr>
        <w:t>(</w:t>
      </w:r>
      <w:r w:rsidR="0003402A">
        <w:rPr>
          <w:rFonts w:ascii="Calibri" w:hAnsi="Calibri" w:cs="Calibri"/>
          <w:sz w:val="24"/>
          <w:szCs w:val="24"/>
          <w:u w:val="thick"/>
        </w:rPr>
        <w:t>BRAN</w:t>
      </w:r>
      <w:r w:rsidR="008A168A">
        <w:rPr>
          <w:rFonts w:ascii="Calibri" w:hAnsi="Calibri" w:cs="Calibri"/>
          <w:sz w:val="24"/>
          <w:szCs w:val="24"/>
          <w:u w:val="thick"/>
        </w:rPr>
        <w:t>DING &amp; SELLING RIGHTS</w:t>
      </w:r>
      <w:r w:rsidR="00862D5F">
        <w:rPr>
          <w:rFonts w:ascii="Calibri" w:hAnsi="Calibri" w:cs="Calibri"/>
          <w:sz w:val="24"/>
          <w:szCs w:val="24"/>
          <w:u w:val="thick"/>
        </w:rPr>
        <w:t>)</w:t>
      </w:r>
      <w:r w:rsidRPr="00FD7870">
        <w:rPr>
          <w:rFonts w:ascii="Calibri" w:hAnsi="Calibri" w:cs="Calibri"/>
          <w:sz w:val="24"/>
          <w:szCs w:val="24"/>
          <w:u w:val="thick"/>
        </w:rPr>
        <w:t>:</w:t>
      </w:r>
    </w:p>
    <w:p w14:paraId="58F28E5B" w14:textId="77777777" w:rsidR="00D132D1" w:rsidRPr="00FD7870" w:rsidRDefault="00D132D1" w:rsidP="00D132D1">
      <w:pPr>
        <w:pStyle w:val="Heading1"/>
        <w:spacing w:before="78"/>
        <w:rPr>
          <w:rFonts w:ascii="Calibri" w:hAnsi="Calibri" w:cs="Calibri"/>
          <w:sz w:val="24"/>
          <w:szCs w:val="24"/>
          <w:u w:val="thick"/>
        </w:rPr>
      </w:pPr>
    </w:p>
    <w:p w14:paraId="6C4C20D6" w14:textId="6F83D8F5" w:rsidR="00D132D1" w:rsidRPr="00FD7870" w:rsidRDefault="00D132D1" w:rsidP="00D132D1">
      <w:pPr>
        <w:pStyle w:val="BodyText"/>
        <w:spacing w:before="96" w:line="276" w:lineRule="auto"/>
        <w:ind w:left="100"/>
        <w:jc w:val="both"/>
        <w:rPr>
          <w:rFonts w:ascii="Calibri" w:hAnsi="Calibri" w:cs="Calibri"/>
          <w:sz w:val="24"/>
          <w:szCs w:val="24"/>
        </w:rPr>
      </w:pPr>
      <w:r w:rsidRPr="00FD7870">
        <w:rPr>
          <w:rFonts w:ascii="Calibri" w:hAnsi="Calibri" w:cs="Calibri"/>
          <w:sz w:val="24"/>
          <w:szCs w:val="24"/>
          <w:shd w:val="clear" w:color="auto" w:fill="FFFFFF"/>
        </w:rPr>
        <w:t>An Associate</w:t>
      </w:r>
      <w:r w:rsidR="0003402A">
        <w:rPr>
          <w:rFonts w:ascii="Calibri" w:hAnsi="Calibri" w:cs="Calibri"/>
          <w:sz w:val="24"/>
          <w:szCs w:val="24"/>
          <w:shd w:val="clear" w:color="auto" w:fill="FFFFFF"/>
        </w:rPr>
        <w:t xml:space="preserve"> Branding</w:t>
      </w:r>
      <w:r w:rsidR="008A168A">
        <w:rPr>
          <w:rFonts w:ascii="Calibri" w:hAnsi="Calibri" w:cs="Calibri"/>
          <w:sz w:val="24"/>
          <w:szCs w:val="24"/>
          <w:shd w:val="clear" w:color="auto" w:fill="FFFFFF"/>
        </w:rPr>
        <w:t xml:space="preserve"> &amp; Selling Rights</w:t>
      </w:r>
      <w:r w:rsidRPr="00FD7870">
        <w:rPr>
          <w:rFonts w:ascii="Calibri" w:hAnsi="Calibri" w:cs="Calibri"/>
          <w:sz w:val="24"/>
          <w:szCs w:val="24"/>
          <w:shd w:val="clear" w:color="auto" w:fill="FFFFFF"/>
        </w:rPr>
        <w:t xml:space="preserve"> manages the marketing efforts of company to improve company’s presence in </w:t>
      </w:r>
      <w:r w:rsidR="0003402A">
        <w:rPr>
          <w:rFonts w:ascii="Calibri" w:hAnsi="Calibri" w:cs="Calibri"/>
          <w:sz w:val="24"/>
          <w:szCs w:val="24"/>
          <w:shd w:val="clear" w:color="auto" w:fill="FFFFFF"/>
        </w:rPr>
        <w:t xml:space="preserve">the market that </w:t>
      </w:r>
      <w:r w:rsidRPr="00FD7870">
        <w:rPr>
          <w:rFonts w:ascii="Calibri" w:hAnsi="Calibri" w:cs="Calibri"/>
          <w:sz w:val="24"/>
          <w:szCs w:val="24"/>
          <w:shd w:val="clear" w:color="auto" w:fill="FFFFFF"/>
        </w:rPr>
        <w:t>results</w:t>
      </w:r>
      <w:r w:rsidR="0003402A">
        <w:rPr>
          <w:rFonts w:ascii="Calibri" w:hAnsi="Calibri" w:cs="Calibri"/>
          <w:sz w:val="24"/>
          <w:szCs w:val="24"/>
          <w:shd w:val="clear" w:color="auto" w:fill="FFFFFF"/>
        </w:rPr>
        <w:t xml:space="preserve"> in attracting potential investors / clients</w:t>
      </w:r>
      <w:r w:rsidR="00862D5F">
        <w:rPr>
          <w:rFonts w:ascii="Calibri" w:hAnsi="Calibri" w:cs="Calibri"/>
          <w:sz w:val="24"/>
          <w:szCs w:val="24"/>
          <w:shd w:val="clear" w:color="auto" w:fill="FFFFFF"/>
        </w:rPr>
        <w:t xml:space="preserve"> for Public / Private Partnership.</w:t>
      </w:r>
    </w:p>
    <w:p w14:paraId="3F94922D" w14:textId="77777777" w:rsidR="00D132D1" w:rsidRPr="00862D5F" w:rsidRDefault="00D132D1" w:rsidP="00D132D1">
      <w:pPr>
        <w:pStyle w:val="BodyText"/>
        <w:spacing w:before="96"/>
        <w:ind w:left="100"/>
        <w:rPr>
          <w:rFonts w:ascii="Calibri" w:hAnsi="Calibri" w:cs="Calibri"/>
          <w:sz w:val="4"/>
          <w:szCs w:val="4"/>
        </w:rPr>
      </w:pPr>
    </w:p>
    <w:p w14:paraId="41B8997F" w14:textId="119A25F8" w:rsidR="00D132D1" w:rsidRPr="00FD7870" w:rsidRDefault="00D132D1" w:rsidP="00D132D1">
      <w:pPr>
        <w:pStyle w:val="BodyText"/>
        <w:spacing w:before="96"/>
        <w:ind w:left="100"/>
        <w:rPr>
          <w:rFonts w:ascii="Calibri" w:hAnsi="Calibri" w:cs="Calibri"/>
          <w:sz w:val="24"/>
          <w:szCs w:val="24"/>
        </w:rPr>
      </w:pPr>
      <w:r w:rsidRPr="00FD7870">
        <w:rPr>
          <w:rFonts w:ascii="Calibri" w:hAnsi="Calibri" w:cs="Calibri"/>
          <w:sz w:val="24"/>
          <w:szCs w:val="24"/>
        </w:rPr>
        <w:t>The</w:t>
      </w:r>
      <w:r w:rsidRPr="00FD7870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FD7870">
        <w:rPr>
          <w:rFonts w:ascii="Calibri" w:hAnsi="Calibri" w:cs="Calibri"/>
          <w:sz w:val="24"/>
          <w:szCs w:val="24"/>
        </w:rPr>
        <w:t>job</w:t>
      </w:r>
      <w:r w:rsidRPr="00FD7870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FD7870">
        <w:rPr>
          <w:rFonts w:ascii="Calibri" w:hAnsi="Calibri" w:cs="Calibri"/>
          <w:sz w:val="24"/>
          <w:szCs w:val="24"/>
        </w:rPr>
        <w:t>responsibilities</w:t>
      </w:r>
      <w:r w:rsidRPr="00FD7870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FD7870">
        <w:rPr>
          <w:rFonts w:ascii="Calibri" w:hAnsi="Calibri" w:cs="Calibri"/>
          <w:sz w:val="24"/>
          <w:szCs w:val="24"/>
        </w:rPr>
        <w:t>of</w:t>
      </w:r>
      <w:r w:rsidRPr="00FD7870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FD7870">
        <w:rPr>
          <w:rFonts w:ascii="Calibri" w:hAnsi="Calibri" w:cs="Calibri"/>
          <w:sz w:val="24"/>
          <w:szCs w:val="24"/>
        </w:rPr>
        <w:t>an</w:t>
      </w:r>
      <w:r w:rsidRPr="00FD7870">
        <w:rPr>
          <w:rFonts w:ascii="Calibri" w:hAnsi="Calibri" w:cs="Calibri"/>
          <w:spacing w:val="12"/>
          <w:sz w:val="24"/>
          <w:szCs w:val="24"/>
        </w:rPr>
        <w:t xml:space="preserve"> Associate </w:t>
      </w:r>
      <w:r w:rsidR="00862D5F">
        <w:rPr>
          <w:rFonts w:ascii="Calibri" w:hAnsi="Calibri" w:cs="Calibri"/>
          <w:spacing w:val="12"/>
          <w:sz w:val="24"/>
          <w:szCs w:val="24"/>
        </w:rPr>
        <w:t>(Brand</w:t>
      </w:r>
      <w:r w:rsidR="008A168A">
        <w:rPr>
          <w:rFonts w:ascii="Calibri" w:hAnsi="Calibri" w:cs="Calibri"/>
          <w:spacing w:val="12"/>
          <w:sz w:val="24"/>
          <w:szCs w:val="24"/>
        </w:rPr>
        <w:t>ing &amp; Selling Rights</w:t>
      </w:r>
      <w:r w:rsidRPr="00FD7870">
        <w:rPr>
          <w:rFonts w:ascii="Calibri" w:hAnsi="Calibri" w:cs="Calibri"/>
          <w:spacing w:val="12"/>
          <w:sz w:val="24"/>
          <w:szCs w:val="24"/>
        </w:rPr>
        <w:t xml:space="preserve">) </w:t>
      </w:r>
      <w:r w:rsidRPr="00FD7870">
        <w:rPr>
          <w:rFonts w:ascii="Calibri" w:hAnsi="Calibri" w:cs="Calibri"/>
          <w:sz w:val="24"/>
          <w:szCs w:val="24"/>
        </w:rPr>
        <w:t>includes</w:t>
      </w:r>
      <w:r w:rsidRPr="00FD7870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FD7870">
        <w:rPr>
          <w:rFonts w:ascii="Calibri" w:hAnsi="Calibri" w:cs="Calibri"/>
          <w:sz w:val="24"/>
          <w:szCs w:val="24"/>
        </w:rPr>
        <w:t>the</w:t>
      </w:r>
      <w:r w:rsidRPr="00FD7870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FD7870">
        <w:rPr>
          <w:rFonts w:ascii="Calibri" w:hAnsi="Calibri" w:cs="Calibri"/>
          <w:sz w:val="24"/>
          <w:szCs w:val="24"/>
        </w:rPr>
        <w:t>following: -</w:t>
      </w:r>
    </w:p>
    <w:p w14:paraId="61E56C1C" w14:textId="77777777" w:rsidR="00D132D1" w:rsidRPr="00F96E3C" w:rsidRDefault="00D132D1" w:rsidP="00D132D1">
      <w:pPr>
        <w:pStyle w:val="BodyText"/>
        <w:spacing w:before="96"/>
        <w:ind w:left="100"/>
        <w:rPr>
          <w:rFonts w:ascii="Calibri" w:hAnsi="Calibri" w:cs="Calibri"/>
          <w:sz w:val="14"/>
          <w:szCs w:val="14"/>
        </w:rPr>
      </w:pPr>
    </w:p>
    <w:p w14:paraId="5F7FC320" w14:textId="437E49E0" w:rsidR="00862D5F" w:rsidRDefault="00862D5F" w:rsidP="003F5491">
      <w:pPr>
        <w:pStyle w:val="Heading1"/>
        <w:ind w:left="720" w:hanging="630"/>
        <w:rPr>
          <w:rFonts w:ascii="Calibri" w:hAnsi="Calibri" w:cs="Calibri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color w:val="2D2D2D"/>
          <w:sz w:val="24"/>
          <w:szCs w:val="24"/>
          <w:u w:val="none"/>
        </w:rPr>
        <w:t>Marketing Strategy &amp; Implementation:</w:t>
      </w:r>
    </w:p>
    <w:p w14:paraId="5EE4E99E" w14:textId="77777777" w:rsidR="003F5491" w:rsidRPr="0006670D" w:rsidRDefault="003F5491" w:rsidP="003F5491">
      <w:pPr>
        <w:pStyle w:val="Heading1"/>
        <w:ind w:left="720" w:hanging="360"/>
        <w:rPr>
          <w:rFonts w:ascii="Calibri" w:hAnsi="Calibri" w:cs="Calibri"/>
          <w:color w:val="2D2D2D"/>
          <w:sz w:val="4"/>
          <w:szCs w:val="4"/>
          <w:u w:val="none"/>
        </w:rPr>
      </w:pPr>
    </w:p>
    <w:p w14:paraId="436D818F" w14:textId="486211EA" w:rsidR="00862D5F" w:rsidRPr="00862D5F" w:rsidRDefault="00862D5F" w:rsidP="0006670D">
      <w:pPr>
        <w:pStyle w:val="Heading1"/>
        <w:numPr>
          <w:ilvl w:val="0"/>
          <w:numId w:val="2"/>
        </w:numPr>
        <w:spacing w:before="240"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Assist in developing and implementing marketing strategies specifically for railway estate development projects.</w:t>
      </w:r>
    </w:p>
    <w:p w14:paraId="5B102A1B" w14:textId="15BE0F50" w:rsidR="00862D5F" w:rsidRPr="00862D5F" w:rsidRDefault="00862D5F" w:rsidP="0006670D">
      <w:pPr>
        <w:pStyle w:val="Heading1"/>
        <w:numPr>
          <w:ilvl w:val="0"/>
          <w:numId w:val="2"/>
        </w:numPr>
        <w:spacing w:before="240"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Support promotional activities for commercial utilization of railway lands, including branding efforts for mixed-use developments, hotels, shopping malls, and corporate offices.</w:t>
      </w:r>
    </w:p>
    <w:p w14:paraId="162C41E0" w14:textId="322C46F1" w:rsidR="00862D5F" w:rsidRPr="00862D5F" w:rsidRDefault="00862D5F" w:rsidP="0006670D">
      <w:pPr>
        <w:pStyle w:val="Heading1"/>
        <w:numPr>
          <w:ilvl w:val="0"/>
          <w:numId w:val="2"/>
        </w:numPr>
        <w:spacing w:before="240"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Contribute to campaigns aimed at attracting investors and developers for Public-Private Partnerships.</w:t>
      </w:r>
    </w:p>
    <w:p w14:paraId="48599885" w14:textId="77777777" w:rsidR="009B339A" w:rsidRPr="00F96E3C" w:rsidRDefault="009B339A" w:rsidP="003F5491">
      <w:pPr>
        <w:pStyle w:val="Heading1"/>
        <w:ind w:left="720" w:hanging="630"/>
        <w:rPr>
          <w:rFonts w:ascii="Calibri" w:hAnsi="Calibri" w:cs="Calibri"/>
          <w:color w:val="2D2D2D"/>
          <w:sz w:val="16"/>
          <w:szCs w:val="16"/>
          <w:u w:val="none"/>
        </w:rPr>
      </w:pPr>
    </w:p>
    <w:p w14:paraId="3AE7EFB7" w14:textId="02DBE129" w:rsidR="00862D5F" w:rsidRDefault="00862D5F" w:rsidP="003F5491">
      <w:pPr>
        <w:pStyle w:val="Heading1"/>
        <w:ind w:left="720" w:hanging="630"/>
        <w:rPr>
          <w:rFonts w:ascii="Calibri" w:hAnsi="Calibri" w:cs="Calibri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color w:val="2D2D2D"/>
          <w:sz w:val="24"/>
          <w:szCs w:val="24"/>
          <w:u w:val="none"/>
        </w:rPr>
        <w:t>Market Research &amp; Analysis:</w:t>
      </w:r>
    </w:p>
    <w:p w14:paraId="23CE9AAF" w14:textId="77777777" w:rsidR="003F5491" w:rsidRPr="0006670D" w:rsidRDefault="003F5491" w:rsidP="003F5491">
      <w:pPr>
        <w:pStyle w:val="Heading1"/>
        <w:ind w:left="720" w:hanging="630"/>
        <w:rPr>
          <w:rFonts w:ascii="Calibri" w:hAnsi="Calibri" w:cs="Calibri"/>
          <w:color w:val="2D2D2D"/>
          <w:sz w:val="2"/>
          <w:szCs w:val="2"/>
          <w:u w:val="none"/>
        </w:rPr>
      </w:pPr>
    </w:p>
    <w:p w14:paraId="6EE401F0" w14:textId="79DFCF70" w:rsidR="00862D5F" w:rsidRPr="00862D5F" w:rsidRDefault="00862D5F" w:rsidP="0006670D">
      <w:pPr>
        <w:pStyle w:val="Heading1"/>
        <w:numPr>
          <w:ilvl w:val="0"/>
          <w:numId w:val="3"/>
        </w:numPr>
        <w:spacing w:before="240"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Conduct market research to understand real estate trends, identify potential partners, and analyze competitor activities in the commercial property sector.</w:t>
      </w:r>
    </w:p>
    <w:p w14:paraId="3C2B58D0" w14:textId="4C0C6386" w:rsidR="00862D5F" w:rsidRPr="00862D5F" w:rsidRDefault="00862D5F" w:rsidP="0006670D">
      <w:pPr>
        <w:pStyle w:val="Heading1"/>
        <w:numPr>
          <w:ilvl w:val="0"/>
          <w:numId w:val="3"/>
        </w:numPr>
        <w:spacing w:before="240"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Gather insights on demand for various types of commercial properties on railway land (e.g., fuel stations, retail outlets, educational institutes).</w:t>
      </w:r>
    </w:p>
    <w:p w14:paraId="65FAEA85" w14:textId="2CEE17F2" w:rsidR="00862D5F" w:rsidRPr="00862D5F" w:rsidRDefault="00862D5F" w:rsidP="0006670D">
      <w:pPr>
        <w:pStyle w:val="Heading1"/>
        <w:numPr>
          <w:ilvl w:val="0"/>
          <w:numId w:val="3"/>
        </w:numPr>
        <w:spacing w:before="240"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Content &amp; Communication:</w:t>
      </w:r>
    </w:p>
    <w:p w14:paraId="6603CAAE" w14:textId="72CBC2AE" w:rsidR="00862D5F" w:rsidRPr="00862D5F" w:rsidRDefault="00862D5F" w:rsidP="0006670D">
      <w:pPr>
        <w:pStyle w:val="Heading1"/>
        <w:numPr>
          <w:ilvl w:val="0"/>
          <w:numId w:val="3"/>
        </w:numPr>
        <w:spacing w:before="240"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Support the creation of marketing collateral, presentations, and digital content related to REDAMCO's projects and investment opportunities.</w:t>
      </w:r>
    </w:p>
    <w:p w14:paraId="3A83514C" w14:textId="0C9001F0" w:rsidR="00862D5F" w:rsidRPr="00862D5F" w:rsidRDefault="00862D5F" w:rsidP="0006670D">
      <w:pPr>
        <w:pStyle w:val="Heading1"/>
        <w:numPr>
          <w:ilvl w:val="0"/>
          <w:numId w:val="3"/>
        </w:numPr>
        <w:spacing w:before="240"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Assist in maintaining communication with stakeholders, potential investors, and the public regarding REDAMCO's initiatives.</w:t>
      </w:r>
    </w:p>
    <w:p w14:paraId="01610A7C" w14:textId="77777777" w:rsidR="009B339A" w:rsidRPr="00F96E3C" w:rsidRDefault="003F5491" w:rsidP="003F5491">
      <w:pPr>
        <w:pStyle w:val="Heading1"/>
        <w:ind w:left="720" w:hanging="630"/>
        <w:rPr>
          <w:rFonts w:ascii="Calibri" w:hAnsi="Calibri" w:cs="Calibri"/>
          <w:color w:val="2D2D2D"/>
          <w:sz w:val="14"/>
          <w:szCs w:val="14"/>
          <w:u w:val="none"/>
        </w:rPr>
      </w:pPr>
      <w:r>
        <w:rPr>
          <w:rFonts w:ascii="Calibri" w:hAnsi="Calibri" w:cs="Calibri"/>
          <w:color w:val="2D2D2D"/>
          <w:sz w:val="24"/>
          <w:szCs w:val="24"/>
          <w:u w:val="none"/>
        </w:rPr>
        <w:t xml:space="preserve"> </w:t>
      </w:r>
    </w:p>
    <w:p w14:paraId="5AD2B383" w14:textId="56151204" w:rsidR="00862D5F" w:rsidRDefault="00862D5F" w:rsidP="003F5491">
      <w:pPr>
        <w:pStyle w:val="Heading1"/>
        <w:ind w:left="720" w:hanging="630"/>
        <w:rPr>
          <w:rFonts w:ascii="Calibri" w:hAnsi="Calibri" w:cs="Calibri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color w:val="2D2D2D"/>
          <w:sz w:val="24"/>
          <w:szCs w:val="24"/>
          <w:u w:val="none"/>
        </w:rPr>
        <w:t>Brand Stewardship:</w:t>
      </w:r>
    </w:p>
    <w:p w14:paraId="617E1F09" w14:textId="77777777" w:rsidR="00D679A8" w:rsidRPr="0006670D" w:rsidRDefault="00D679A8" w:rsidP="003F5491">
      <w:pPr>
        <w:pStyle w:val="Heading1"/>
        <w:ind w:left="720" w:hanging="630"/>
        <w:rPr>
          <w:rFonts w:ascii="Calibri" w:hAnsi="Calibri" w:cs="Calibri"/>
          <w:color w:val="2D2D2D"/>
          <w:sz w:val="2"/>
          <w:szCs w:val="2"/>
          <w:u w:val="none"/>
        </w:rPr>
      </w:pPr>
    </w:p>
    <w:p w14:paraId="603D9FCD" w14:textId="4F4ED709" w:rsidR="00862D5F" w:rsidRPr="00862D5F" w:rsidRDefault="00862D5F" w:rsidP="0006670D">
      <w:pPr>
        <w:pStyle w:val="Heading1"/>
        <w:numPr>
          <w:ilvl w:val="0"/>
          <w:numId w:val="4"/>
        </w:numPr>
        <w:spacing w:before="240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Ensure consistent branding and messaging across all marketing materials and communications, aligning with REDAMCO's vision and Pakistan Railways' objectives.</w:t>
      </w:r>
    </w:p>
    <w:p w14:paraId="372854F0" w14:textId="77DD80B2" w:rsidR="00862D5F" w:rsidRPr="00862D5F" w:rsidRDefault="00862D5F" w:rsidP="0006670D">
      <w:pPr>
        <w:pStyle w:val="Heading1"/>
        <w:numPr>
          <w:ilvl w:val="0"/>
          <w:numId w:val="4"/>
        </w:numPr>
        <w:spacing w:before="240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lastRenderedPageBreak/>
        <w:t>Help maintain the brand image and reputation of REDAMCO as a leader in railway estate development.</w:t>
      </w:r>
    </w:p>
    <w:p w14:paraId="2D997C0E" w14:textId="77777777" w:rsidR="009B339A" w:rsidRPr="00F96E3C" w:rsidRDefault="00862D5F" w:rsidP="003F5491">
      <w:pPr>
        <w:pStyle w:val="Heading1"/>
        <w:ind w:left="720" w:hanging="360"/>
        <w:rPr>
          <w:rFonts w:ascii="Calibri" w:hAnsi="Calibri" w:cs="Calibri"/>
          <w:b w:val="0"/>
          <w:bCs w:val="0"/>
          <w:color w:val="2D2D2D"/>
          <w:sz w:val="16"/>
          <w:szCs w:val="16"/>
          <w:u w:val="none"/>
        </w:rPr>
      </w:pPr>
      <w:r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 xml:space="preserve"> </w:t>
      </w:r>
    </w:p>
    <w:p w14:paraId="214F5062" w14:textId="3DE40602" w:rsidR="00862D5F" w:rsidRDefault="00862D5F" w:rsidP="009B339A">
      <w:pPr>
        <w:pStyle w:val="Heading1"/>
        <w:ind w:left="720" w:hanging="630"/>
        <w:rPr>
          <w:rFonts w:ascii="Calibri" w:hAnsi="Calibri" w:cs="Calibri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color w:val="2D2D2D"/>
          <w:sz w:val="24"/>
          <w:szCs w:val="24"/>
          <w:u w:val="none"/>
        </w:rPr>
        <w:t>Project Support &amp; Coordination:</w:t>
      </w:r>
    </w:p>
    <w:p w14:paraId="6FC73D1C" w14:textId="77777777" w:rsidR="009B339A" w:rsidRPr="009B339A" w:rsidRDefault="009B339A" w:rsidP="009B339A">
      <w:pPr>
        <w:pStyle w:val="Heading1"/>
        <w:ind w:left="720" w:hanging="630"/>
        <w:rPr>
          <w:rFonts w:ascii="Calibri" w:hAnsi="Calibri" w:cs="Calibri"/>
          <w:color w:val="2D2D2D"/>
          <w:sz w:val="18"/>
          <w:szCs w:val="18"/>
          <w:u w:val="none"/>
        </w:rPr>
      </w:pPr>
    </w:p>
    <w:p w14:paraId="7ACB873B" w14:textId="00F3BCAB" w:rsidR="00862D5F" w:rsidRPr="00862D5F" w:rsidRDefault="00862D5F" w:rsidP="00466AD2">
      <w:pPr>
        <w:pStyle w:val="Heading1"/>
        <w:numPr>
          <w:ilvl w:val="0"/>
          <w:numId w:val="5"/>
        </w:numPr>
        <w:spacing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Collaborate with various internal departments (Estate, Legal, Procurement) and external partners on marketing-related aspects of projects.</w:t>
      </w:r>
    </w:p>
    <w:p w14:paraId="6D0FD525" w14:textId="17AB663D" w:rsidR="00862D5F" w:rsidRPr="00862D5F" w:rsidRDefault="00862D5F" w:rsidP="00466AD2">
      <w:pPr>
        <w:pStyle w:val="Heading1"/>
        <w:numPr>
          <w:ilvl w:val="0"/>
          <w:numId w:val="5"/>
        </w:numPr>
        <w:spacing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Assist in tracking the progress and effectiveness of marketing efforts for different development projects.</w:t>
      </w:r>
    </w:p>
    <w:p w14:paraId="7FB73F9C" w14:textId="77777777" w:rsidR="009B339A" w:rsidRPr="00F96E3C" w:rsidRDefault="009B339A" w:rsidP="003F5491">
      <w:pPr>
        <w:pStyle w:val="Heading1"/>
        <w:ind w:left="720" w:hanging="360"/>
        <w:rPr>
          <w:rFonts w:ascii="Calibri" w:hAnsi="Calibri" w:cs="Calibri"/>
          <w:color w:val="2D2D2D"/>
          <w:sz w:val="14"/>
          <w:szCs w:val="14"/>
          <w:u w:val="none"/>
        </w:rPr>
      </w:pPr>
    </w:p>
    <w:p w14:paraId="1370F03E" w14:textId="6E7709EC" w:rsidR="00862D5F" w:rsidRPr="005E5749" w:rsidRDefault="005E5749" w:rsidP="009B339A">
      <w:pPr>
        <w:pStyle w:val="Heading1"/>
        <w:ind w:left="720" w:hanging="630"/>
        <w:rPr>
          <w:rFonts w:ascii="Calibri" w:hAnsi="Calibri" w:cs="Calibri"/>
          <w:color w:val="2D2D2D"/>
          <w:sz w:val="24"/>
          <w:szCs w:val="24"/>
        </w:rPr>
      </w:pPr>
      <w:r w:rsidRPr="005E5749">
        <w:rPr>
          <w:rFonts w:ascii="Calibri" w:hAnsi="Calibri" w:cs="Calibri"/>
          <w:color w:val="2D2D2D"/>
          <w:sz w:val="24"/>
          <w:szCs w:val="24"/>
        </w:rPr>
        <w:t>QUALIFICATIONS &amp; EXPERIENCE:</w:t>
      </w:r>
    </w:p>
    <w:p w14:paraId="6E146530" w14:textId="77777777" w:rsidR="009B339A" w:rsidRPr="009B339A" w:rsidRDefault="009B339A" w:rsidP="003F5491">
      <w:pPr>
        <w:pStyle w:val="Heading1"/>
        <w:ind w:left="720" w:hanging="360"/>
        <w:rPr>
          <w:rFonts w:ascii="Calibri" w:hAnsi="Calibri" w:cs="Calibri"/>
          <w:color w:val="2D2D2D"/>
          <w:sz w:val="12"/>
          <w:szCs w:val="12"/>
          <w:u w:val="none"/>
        </w:rPr>
      </w:pPr>
    </w:p>
    <w:p w14:paraId="6EBD417A" w14:textId="44AF96B2" w:rsidR="00862D5F" w:rsidRPr="00862D5F" w:rsidRDefault="00862D5F" w:rsidP="00466AD2">
      <w:pPr>
        <w:pStyle w:val="Heading1"/>
        <w:numPr>
          <w:ilvl w:val="0"/>
          <w:numId w:val="6"/>
        </w:numPr>
        <w:spacing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 xml:space="preserve">A </w:t>
      </w:r>
      <w:r w:rsidR="00442561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Master’s</w:t>
      </w: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 xml:space="preserve"> or </w:t>
      </w:r>
      <w:r w:rsidR="00442561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Bachelor’s</w:t>
      </w: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 xml:space="preserve"> degree in Business Administration, Marketing, or a related field.</w:t>
      </w:r>
    </w:p>
    <w:p w14:paraId="6D85E60B" w14:textId="71E223D4" w:rsidR="00862D5F" w:rsidRPr="00862D5F" w:rsidRDefault="005154BE" w:rsidP="00466AD2">
      <w:pPr>
        <w:pStyle w:val="Heading1"/>
        <w:numPr>
          <w:ilvl w:val="0"/>
          <w:numId w:val="6"/>
        </w:numPr>
        <w:spacing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3</w:t>
      </w:r>
      <w:r w:rsidR="00442561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 xml:space="preserve"> to 5 years of r</w:t>
      </w:r>
      <w:r w:rsidR="00862D5F"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elevant experience in marketing, brand management, or real estate development is generally</w:t>
      </w:r>
      <w:r w:rsidR="00442561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 xml:space="preserve"> required</w:t>
      </w:r>
      <w:r w:rsidR="00862D5F"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.</w:t>
      </w:r>
    </w:p>
    <w:p w14:paraId="405D538A" w14:textId="1561E5E4" w:rsidR="00862D5F" w:rsidRDefault="00862D5F" w:rsidP="00466AD2">
      <w:pPr>
        <w:pStyle w:val="Heading1"/>
        <w:numPr>
          <w:ilvl w:val="0"/>
          <w:numId w:val="6"/>
        </w:numPr>
        <w:spacing w:line="276" w:lineRule="auto"/>
        <w:ind w:left="540" w:hanging="450"/>
        <w:jc w:val="both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  <w:r w:rsidRPr="00862D5F"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  <w:t>Strong communication, analytical, and organizational skills.</w:t>
      </w:r>
    </w:p>
    <w:p w14:paraId="4C703E35" w14:textId="77777777" w:rsidR="00862D5F" w:rsidRDefault="00862D5F" w:rsidP="00862D5F">
      <w:pPr>
        <w:pStyle w:val="Heading1"/>
        <w:rPr>
          <w:rFonts w:ascii="Calibri" w:hAnsi="Calibri" w:cs="Calibri"/>
          <w:b w:val="0"/>
          <w:bCs w:val="0"/>
          <w:color w:val="2D2D2D"/>
          <w:sz w:val="24"/>
          <w:szCs w:val="24"/>
          <w:u w:val="none"/>
        </w:rPr>
      </w:pPr>
    </w:p>
    <w:p w14:paraId="22D0820D" w14:textId="77777777" w:rsidR="00D132D1" w:rsidRPr="00F11B0A" w:rsidRDefault="00D132D1" w:rsidP="00D132D1">
      <w:pPr>
        <w:spacing w:line="276" w:lineRule="auto"/>
        <w:jc w:val="both"/>
        <w:rPr>
          <w:b/>
          <w:bCs/>
          <w:u w:val="single"/>
        </w:rPr>
      </w:pPr>
    </w:p>
    <w:p w14:paraId="3419F8B3" w14:textId="387BB791" w:rsidR="00D132D1" w:rsidRPr="00F11B0A" w:rsidRDefault="00D132D1" w:rsidP="00D132D1">
      <w:pPr>
        <w:tabs>
          <w:tab w:val="left" w:pos="1156"/>
        </w:tabs>
      </w:pPr>
    </w:p>
    <w:p w14:paraId="78F96BC8" w14:textId="77777777" w:rsidR="00EE3EA2" w:rsidRDefault="00EE3EA2"/>
    <w:sectPr w:rsidR="00EE3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1474"/>
    <w:multiLevelType w:val="hybridMultilevel"/>
    <w:tmpl w:val="174C43A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E9C6D3B"/>
    <w:multiLevelType w:val="hybridMultilevel"/>
    <w:tmpl w:val="0F3E01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0A56E94"/>
    <w:multiLevelType w:val="hybridMultilevel"/>
    <w:tmpl w:val="4AFAD5A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0D25225"/>
    <w:multiLevelType w:val="hybridMultilevel"/>
    <w:tmpl w:val="65062AA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70638A2"/>
    <w:multiLevelType w:val="hybridMultilevel"/>
    <w:tmpl w:val="34C619B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75550217"/>
    <w:multiLevelType w:val="hybridMultilevel"/>
    <w:tmpl w:val="CF521C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D4"/>
    <w:rsid w:val="0003402A"/>
    <w:rsid w:val="0006670D"/>
    <w:rsid w:val="00363CA7"/>
    <w:rsid w:val="003F5491"/>
    <w:rsid w:val="00442561"/>
    <w:rsid w:val="00466AD2"/>
    <w:rsid w:val="005154BE"/>
    <w:rsid w:val="005E5749"/>
    <w:rsid w:val="007A20EC"/>
    <w:rsid w:val="00862D5F"/>
    <w:rsid w:val="008A168A"/>
    <w:rsid w:val="008B5BFE"/>
    <w:rsid w:val="009B339A"/>
    <w:rsid w:val="00A84ED4"/>
    <w:rsid w:val="00AC68E4"/>
    <w:rsid w:val="00D132D1"/>
    <w:rsid w:val="00D679A8"/>
    <w:rsid w:val="00EE3EA2"/>
    <w:rsid w:val="00F96E3C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829D"/>
  <w15:chartTrackingRefBased/>
  <w15:docId w15:val="{F76ED925-682E-4BC4-910B-F613419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132D1"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D1"/>
    <w:rPr>
      <w:rFonts w:ascii="Times New Roman" w:eastAsia="Times New Roman" w:hAnsi="Times New Roman" w:cs="Times New Roman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D132D1"/>
  </w:style>
  <w:style w:type="character" w:customStyle="1" w:styleId="BodyTextChar">
    <w:name w:val="Body Text Char"/>
    <w:basedOn w:val="DefaultParagraphFont"/>
    <w:link w:val="BodyText"/>
    <w:uiPriority w:val="1"/>
    <w:rsid w:val="00D132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HR</dc:creator>
  <cp:keywords/>
  <dc:description/>
  <cp:lastModifiedBy>Manager HR</cp:lastModifiedBy>
  <cp:revision>16</cp:revision>
  <cp:lastPrinted>2026-02-06T06:47:00Z</cp:lastPrinted>
  <dcterms:created xsi:type="dcterms:W3CDTF">2025-09-24T06:08:00Z</dcterms:created>
  <dcterms:modified xsi:type="dcterms:W3CDTF">2026-02-09T03:56:00Z</dcterms:modified>
</cp:coreProperties>
</file>